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D5BD" w14:textId="357BDC3D" w:rsidR="00115DDA" w:rsidRDefault="00BB4B83" w:rsidP="008D6976">
      <w:pPr>
        <w:tabs>
          <w:tab w:val="center" w:pos="1644"/>
        </w:tabs>
        <w:spacing w:after="0"/>
        <w:jc w:val="righ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0634F" wp14:editId="3C2E98DA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80022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761C2" w14:textId="69D761AF" w:rsidR="00CC4E2D" w:rsidRPr="00A2006C" w:rsidRDefault="00CC4E2D" w:rsidP="000436B7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200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D531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626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DATE  \@ "d MMMM yyyy"  \* MERGEFORMAT </w:instrText>
                            </w:r>
                            <w:r w:rsidR="00D531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421C4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16 grudnia 2019</w:t>
                            </w:r>
                            <w:r w:rsidR="00D531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977AA" w:rsidRPr="00A2006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0" tIns="1080000" rIns="90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06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95.3pt;height:141.7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" filled="f" stroked="f">
                <v:textbox inset="0,30mm,25mm,0">
                  <w:txbxContent>
                    <w:p w14:paraId="61D761C2" w14:textId="69D761AF" w:rsidR="00CC4E2D" w:rsidRPr="00A2006C" w:rsidRDefault="00CC4E2D" w:rsidP="000436B7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200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Warszawa, </w:t>
                      </w:r>
                      <w:r w:rsidR="00D531E4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="00A62623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DATE  \@ "d MMMM yyyy"  \* MERGEFORMAT </w:instrText>
                      </w:r>
                      <w:r w:rsidR="00D531E4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="007421C4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16 grudnia 2019</w:t>
                      </w:r>
                      <w:r w:rsidR="00D531E4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  <w:r w:rsidR="00C977AA" w:rsidRPr="00A2006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421C4">
        <w:rPr>
          <w:rFonts w:ascii="Times New Roman" w:hAnsi="Times New Roman"/>
          <w:bCs/>
          <w:lang w:val="en-US"/>
        </w:rPr>
        <w:t xml:space="preserve">Do </w:t>
      </w:r>
      <w:proofErr w:type="spellStart"/>
      <w:r w:rsidR="007421C4">
        <w:rPr>
          <w:rFonts w:ascii="Times New Roman" w:hAnsi="Times New Roman"/>
          <w:bCs/>
          <w:lang w:val="en-US"/>
        </w:rPr>
        <w:t>wiadomości</w:t>
      </w:r>
      <w:proofErr w:type="spellEnd"/>
      <w:r w:rsidR="007421C4">
        <w:rPr>
          <w:rFonts w:ascii="Times New Roman" w:hAnsi="Times New Roman"/>
          <w:bCs/>
          <w:lang w:val="en-US"/>
        </w:rPr>
        <w:t xml:space="preserve"> </w:t>
      </w:r>
      <w:bookmarkStart w:id="0" w:name="_GoBack"/>
      <w:bookmarkEnd w:id="0"/>
      <w:proofErr w:type="spellStart"/>
      <w:r w:rsidR="007421C4">
        <w:rPr>
          <w:rFonts w:ascii="Times New Roman" w:hAnsi="Times New Roman"/>
          <w:bCs/>
          <w:lang w:val="en-US"/>
        </w:rPr>
        <w:t>publicznej</w:t>
      </w:r>
      <w:proofErr w:type="spellEnd"/>
    </w:p>
    <w:p w14:paraId="1921AA07" w14:textId="77777777" w:rsidR="008D6976" w:rsidRPr="008D6976" w:rsidRDefault="008D6976" w:rsidP="008D6976">
      <w:pPr>
        <w:tabs>
          <w:tab w:val="center" w:pos="1644"/>
        </w:tabs>
        <w:spacing w:after="0"/>
        <w:jc w:val="right"/>
        <w:rPr>
          <w:rFonts w:ascii="Times New Roman" w:hAnsi="Times New Roman"/>
          <w:spacing w:val="-6"/>
        </w:rPr>
      </w:pPr>
    </w:p>
    <w:p w14:paraId="31F6E9F9" w14:textId="0812AC23" w:rsidR="005305BE" w:rsidRPr="008D6976" w:rsidRDefault="00C32C87" w:rsidP="008D6976">
      <w:pPr>
        <w:spacing w:after="0" w:line="271" w:lineRule="auto"/>
        <w:jc w:val="both"/>
        <w:rPr>
          <w:rFonts w:ascii="Times New Roman" w:eastAsia="SimSun" w:hAnsi="Times New Roman"/>
          <w:bCs/>
          <w:i/>
          <w:kern w:val="2"/>
          <w:lang w:eastAsia="hi-IN" w:bidi="hi-IN"/>
        </w:rPr>
      </w:pPr>
      <w:r w:rsidRPr="008D6976">
        <w:rPr>
          <w:rFonts w:ascii="Times New Roman" w:hAnsi="Times New Roman"/>
          <w:bCs/>
          <w:i/>
        </w:rPr>
        <w:t xml:space="preserve">Dotyczy: postępowania o udzielenie zamówienia publicznego w trybie </w:t>
      </w:r>
      <w:bookmarkStart w:id="1" w:name="_Hlk531944149"/>
      <w:bookmarkStart w:id="2" w:name="_Hlk26467777"/>
      <w:r w:rsidR="005305BE" w:rsidRPr="008D6976">
        <w:rPr>
          <w:rFonts w:ascii="Times New Roman" w:hAnsi="Times New Roman"/>
          <w:bCs/>
          <w:i/>
        </w:rPr>
        <w:t xml:space="preserve">zapytania ofertowego na </w:t>
      </w:r>
      <w:r w:rsidR="005305BE" w:rsidRPr="008D6976">
        <w:rPr>
          <w:rFonts w:ascii="Times New Roman" w:eastAsiaTheme="minorEastAsia" w:hAnsi="Times New Roman"/>
          <w:bCs/>
          <w:i/>
          <w:lang w:eastAsia="pl-PL"/>
        </w:rPr>
        <w:t xml:space="preserve">kompleksową usługę </w:t>
      </w:r>
      <w:r w:rsidR="005305BE" w:rsidRPr="008D6976">
        <w:rPr>
          <w:rFonts w:ascii="Times New Roman" w:eastAsia="SimSun" w:hAnsi="Times New Roman"/>
          <w:bCs/>
          <w:i/>
          <w:kern w:val="2"/>
          <w:lang w:eastAsia="hi-IN" w:bidi="hi-IN"/>
        </w:rPr>
        <w:t>sprzedaży i dystrybucji energii cieplnej w 2020 roku do siedziby Biura Rzecznika Praw Dziecka w Warszawie przy ul. Przemysłowej 30/3</w:t>
      </w:r>
      <w:bookmarkEnd w:id="1"/>
      <w:r w:rsidR="005305BE" w:rsidRPr="008D6976">
        <w:rPr>
          <w:rFonts w:ascii="Times New Roman" w:eastAsia="SimSun" w:hAnsi="Times New Roman"/>
          <w:bCs/>
          <w:i/>
          <w:kern w:val="2"/>
          <w:lang w:eastAsia="hi-IN" w:bidi="hi-IN"/>
        </w:rPr>
        <w:t>2</w:t>
      </w:r>
    </w:p>
    <w:bookmarkEnd w:id="2"/>
    <w:p w14:paraId="57FB5CDF" w14:textId="687ABD9C" w:rsidR="00C32C87" w:rsidRPr="008D6976" w:rsidRDefault="00C32C87" w:rsidP="008D6976">
      <w:pPr>
        <w:spacing w:after="0" w:line="271" w:lineRule="auto"/>
        <w:jc w:val="both"/>
        <w:rPr>
          <w:rFonts w:ascii="Times New Roman" w:hAnsi="Times New Roman"/>
          <w:bCs/>
          <w:i/>
        </w:rPr>
      </w:pPr>
    </w:p>
    <w:p w14:paraId="5A0E3FAD" w14:textId="0B402566" w:rsidR="007421C4" w:rsidRDefault="00C32C87" w:rsidP="007421C4">
      <w:pPr>
        <w:spacing w:after="120" w:line="271" w:lineRule="auto"/>
        <w:jc w:val="both"/>
        <w:rPr>
          <w:rFonts w:ascii="Times New Roman" w:eastAsia="Arial Unicode MS" w:hAnsi="Times New Roman"/>
          <w:bCs/>
          <w:lang w:eastAsia="pl-PL"/>
        </w:rPr>
      </w:pPr>
      <w:r w:rsidRPr="008D6976">
        <w:rPr>
          <w:rFonts w:ascii="Times New Roman" w:eastAsia="Arial Unicode MS" w:hAnsi="Times New Roman"/>
          <w:bCs/>
          <w:lang w:eastAsia="pl-PL"/>
        </w:rPr>
        <w:t xml:space="preserve">Zamawiający przekazuje </w:t>
      </w:r>
      <w:r w:rsidR="005305BE" w:rsidRPr="008D6976">
        <w:rPr>
          <w:rFonts w:ascii="Times New Roman" w:eastAsia="Arial Unicode MS" w:hAnsi="Times New Roman"/>
          <w:bCs/>
          <w:lang w:eastAsia="pl-PL"/>
        </w:rPr>
        <w:t xml:space="preserve">do wiadomości Wykonawców </w:t>
      </w:r>
      <w:r w:rsidR="007421C4">
        <w:rPr>
          <w:rFonts w:ascii="Times New Roman" w:eastAsia="Arial Unicode MS" w:hAnsi="Times New Roman"/>
          <w:bCs/>
          <w:lang w:eastAsia="pl-PL"/>
        </w:rPr>
        <w:t>zbiorczą informację o złożonych ofertach oraz informację o wyborze oferty najkorzystniejszej.</w:t>
      </w:r>
    </w:p>
    <w:p w14:paraId="7F303D41" w14:textId="77777777" w:rsidR="007421C4" w:rsidRDefault="007421C4" w:rsidP="007421C4">
      <w:pPr>
        <w:spacing w:after="120" w:line="271" w:lineRule="auto"/>
        <w:jc w:val="both"/>
        <w:rPr>
          <w:rFonts w:ascii="Times New Roman" w:eastAsia="Arial Unicode MS" w:hAnsi="Times New Roman"/>
          <w:bCs/>
          <w:lang w:eastAsia="pl-PL"/>
        </w:rPr>
      </w:pPr>
      <w:r>
        <w:rPr>
          <w:rFonts w:ascii="Times New Roman" w:eastAsia="Arial Unicode MS" w:hAnsi="Times New Roman"/>
          <w:bCs/>
          <w:lang w:eastAsia="pl-PL"/>
        </w:rPr>
        <w:t>Ofertę najkorzystniejszą złożył Wykonawca:</w:t>
      </w:r>
    </w:p>
    <w:p w14:paraId="36E769B6" w14:textId="78AAED68" w:rsidR="007421C4" w:rsidRPr="007421C4" w:rsidRDefault="007421C4" w:rsidP="007421C4">
      <w:pPr>
        <w:spacing w:after="120" w:line="271" w:lineRule="auto"/>
        <w:jc w:val="both"/>
        <w:rPr>
          <w:rFonts w:ascii="Times New Roman" w:eastAsia="Arial Unicode MS" w:hAnsi="Times New Roman"/>
          <w:b/>
          <w:lang w:eastAsia="pl-PL"/>
        </w:rPr>
      </w:pPr>
      <w:proofErr w:type="spellStart"/>
      <w:r w:rsidRPr="007421C4">
        <w:rPr>
          <w:rFonts w:ascii="Times New Roman" w:eastAsia="Arial Unicode MS" w:hAnsi="Times New Roman"/>
          <w:b/>
          <w:lang w:eastAsia="pl-PL"/>
        </w:rPr>
        <w:t>Veolia</w:t>
      </w:r>
      <w:proofErr w:type="spellEnd"/>
      <w:r w:rsidRPr="007421C4">
        <w:rPr>
          <w:rFonts w:ascii="Times New Roman" w:eastAsia="Arial Unicode MS" w:hAnsi="Times New Roman"/>
          <w:b/>
          <w:lang w:eastAsia="pl-PL"/>
        </w:rPr>
        <w:t xml:space="preserve"> Energia Warszawa SA ul. Batorego 2, 02-591 Warszawa</w:t>
      </w:r>
    </w:p>
    <w:p w14:paraId="74425762" w14:textId="630A29C1" w:rsidR="007421C4" w:rsidRDefault="007421C4" w:rsidP="007421C4">
      <w:pPr>
        <w:spacing w:after="120" w:line="271" w:lineRule="auto"/>
        <w:jc w:val="both"/>
        <w:rPr>
          <w:rFonts w:ascii="Times New Roman" w:eastAsia="Arial Unicode MS" w:hAnsi="Times New Roman"/>
          <w:bCs/>
          <w:lang w:eastAsia="pl-PL"/>
        </w:rPr>
      </w:pPr>
      <w:r>
        <w:rPr>
          <w:rFonts w:ascii="Times New Roman" w:eastAsia="Arial Unicode MS" w:hAnsi="Times New Roman"/>
          <w:bCs/>
          <w:lang w:eastAsia="pl-PL"/>
        </w:rPr>
        <w:t>W postępowaniu złożona została jedna oferta, której ocena przedstawia się następująco:</w:t>
      </w:r>
    </w:p>
    <w:p w14:paraId="724817F7" w14:textId="52CC502C" w:rsidR="007421C4" w:rsidRDefault="007421C4" w:rsidP="007421C4">
      <w:pPr>
        <w:spacing w:after="120" w:line="271" w:lineRule="auto"/>
        <w:jc w:val="both"/>
        <w:rPr>
          <w:rFonts w:ascii="Times New Roman" w:eastAsia="Arial Unicode MS" w:hAnsi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2"/>
        <w:gridCol w:w="1679"/>
        <w:gridCol w:w="1475"/>
        <w:gridCol w:w="1765"/>
        <w:gridCol w:w="6"/>
        <w:gridCol w:w="1085"/>
      </w:tblGrid>
      <w:tr w:rsidR="007421C4" w14:paraId="52CB447D" w14:textId="30AAADCE" w:rsidTr="007421C4">
        <w:trPr>
          <w:trHeight w:val="1572"/>
        </w:trPr>
        <w:tc>
          <w:tcPr>
            <w:tcW w:w="1838" w:type="dxa"/>
            <w:vMerge w:val="restart"/>
            <w:vAlign w:val="center"/>
          </w:tcPr>
          <w:p w14:paraId="07002CAE" w14:textId="2E2469C3" w:rsidR="007421C4" w:rsidRP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21C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212" w:type="dxa"/>
            <w:vAlign w:val="center"/>
          </w:tcPr>
          <w:p w14:paraId="2CBEB4E7" w14:textId="6415BAA2" w:rsidR="007421C4" w:rsidRP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21C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Cena brutto 60%</w:t>
            </w:r>
          </w:p>
        </w:tc>
        <w:tc>
          <w:tcPr>
            <w:tcW w:w="1679" w:type="dxa"/>
            <w:vAlign w:val="center"/>
          </w:tcPr>
          <w:p w14:paraId="2B2EC368" w14:textId="148DE17A" w:rsidR="007421C4" w:rsidRP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21C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Czas reakcji na sprawdzenie prawidłowości wskazań układu pomiarowo-rozliczeniowego </w:t>
            </w:r>
            <w:r w:rsidRPr="007421C4">
              <w:rPr>
                <w:rFonts w:ascii="Times New Roman" w:eastAsia="Arial Unicode MS" w:hAnsi="Times New Roman"/>
                <w:bCs/>
                <w:spacing w:val="-14"/>
                <w:kern w:val="24"/>
                <w:sz w:val="20"/>
                <w:szCs w:val="20"/>
              </w:rPr>
              <w:t>–</w:t>
            </w:r>
            <w:r w:rsidRPr="007421C4">
              <w:rPr>
                <w:rFonts w:ascii="Times New Roman" w:eastAsia="Arial Unicode MS" w:hAnsi="Times New Roman"/>
                <w:spacing w:val="-14"/>
                <w:kern w:val="24"/>
                <w:sz w:val="20"/>
                <w:szCs w:val="20"/>
              </w:rPr>
              <w:t xml:space="preserve"> 20 %</w:t>
            </w:r>
          </w:p>
        </w:tc>
        <w:tc>
          <w:tcPr>
            <w:tcW w:w="1475" w:type="dxa"/>
            <w:vAlign w:val="center"/>
          </w:tcPr>
          <w:p w14:paraId="3C0B3D2E" w14:textId="1B12E595" w:rsidR="007421C4" w:rsidRPr="007421C4" w:rsidRDefault="007421C4" w:rsidP="007421C4">
            <w:pPr>
              <w:widowControl w:val="0"/>
              <w:tabs>
                <w:tab w:val="left" w:pos="284"/>
                <w:tab w:val="center" w:pos="709"/>
              </w:tabs>
              <w:suppressAutoHyphens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421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Termin płatności- 10%</w:t>
            </w:r>
          </w:p>
        </w:tc>
        <w:tc>
          <w:tcPr>
            <w:tcW w:w="1771" w:type="dxa"/>
            <w:gridSpan w:val="2"/>
            <w:vAlign w:val="center"/>
          </w:tcPr>
          <w:p w14:paraId="1636E3BB" w14:textId="310EAD16" w:rsidR="007421C4" w:rsidRP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421C4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</w:rPr>
              <w:t>Aspekt społeczny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</w:t>
            </w:r>
            <w:r w:rsidRPr="007421C4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</w:rPr>
              <w:t>zatrudnienie osoby niepełnosprawnej- 10%</w:t>
            </w:r>
          </w:p>
        </w:tc>
        <w:tc>
          <w:tcPr>
            <w:tcW w:w="1085" w:type="dxa"/>
            <w:vMerge w:val="restart"/>
            <w:vAlign w:val="center"/>
          </w:tcPr>
          <w:p w14:paraId="1EDA969F" w14:textId="2441E0F5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Punktacja</w:t>
            </w:r>
          </w:p>
        </w:tc>
      </w:tr>
      <w:tr w:rsidR="007421C4" w14:paraId="269A65EA" w14:textId="77777777" w:rsidTr="007421C4">
        <w:trPr>
          <w:trHeight w:val="168"/>
        </w:trPr>
        <w:tc>
          <w:tcPr>
            <w:tcW w:w="1838" w:type="dxa"/>
            <w:vMerge/>
          </w:tcPr>
          <w:p w14:paraId="2B03D21D" w14:textId="77777777" w:rsidR="007421C4" w:rsidRDefault="007421C4" w:rsidP="008D6976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212" w:type="dxa"/>
            <w:vAlign w:val="center"/>
          </w:tcPr>
          <w:p w14:paraId="4CA07122" w14:textId="79420E77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Punktacja</w:t>
            </w:r>
          </w:p>
        </w:tc>
        <w:tc>
          <w:tcPr>
            <w:tcW w:w="1679" w:type="dxa"/>
            <w:vAlign w:val="center"/>
          </w:tcPr>
          <w:p w14:paraId="422113F2" w14:textId="591DB61B" w:rsidR="007421C4" w:rsidRPr="001C2E0D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Punktacja</w:t>
            </w:r>
          </w:p>
        </w:tc>
        <w:tc>
          <w:tcPr>
            <w:tcW w:w="1475" w:type="dxa"/>
            <w:vAlign w:val="center"/>
          </w:tcPr>
          <w:p w14:paraId="0A0708A7" w14:textId="63DFFDA7" w:rsidR="007421C4" w:rsidRP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Punktacja</w:t>
            </w:r>
          </w:p>
        </w:tc>
        <w:tc>
          <w:tcPr>
            <w:tcW w:w="1771" w:type="dxa"/>
            <w:gridSpan w:val="2"/>
            <w:vAlign w:val="center"/>
          </w:tcPr>
          <w:p w14:paraId="4AE3AB0F" w14:textId="2312D353" w:rsidR="007421C4" w:rsidRPr="001C2E0D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Style w:val="Uwydatnienie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Punktacja</w:t>
            </w:r>
          </w:p>
        </w:tc>
        <w:tc>
          <w:tcPr>
            <w:tcW w:w="1085" w:type="dxa"/>
            <w:vMerge/>
          </w:tcPr>
          <w:p w14:paraId="1B2647BA" w14:textId="77777777" w:rsidR="007421C4" w:rsidRDefault="007421C4" w:rsidP="008D6976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7421C4" w14:paraId="05491BC5" w14:textId="0BA8DDBC" w:rsidTr="007421C4">
        <w:trPr>
          <w:trHeight w:val="708"/>
        </w:trPr>
        <w:tc>
          <w:tcPr>
            <w:tcW w:w="1838" w:type="dxa"/>
            <w:vMerge w:val="restart"/>
          </w:tcPr>
          <w:p w14:paraId="5B0F5B28" w14:textId="772D1606" w:rsidR="007421C4" w:rsidRPr="007421C4" w:rsidRDefault="007421C4" w:rsidP="007421C4">
            <w:pPr>
              <w:spacing w:after="0" w:line="271" w:lineRule="auto"/>
              <w:jc w:val="both"/>
              <w:rPr>
                <w:rFonts w:ascii="Times New Roman" w:eastAsia="Arial Unicode MS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lang w:eastAsia="pl-PL"/>
              </w:rPr>
              <w:t>Veolia</w:t>
            </w:r>
            <w:proofErr w:type="spellEnd"/>
            <w:r>
              <w:rPr>
                <w:rFonts w:ascii="Times New Roman" w:eastAsia="Arial Unicode MS" w:hAnsi="Times New Roman"/>
                <w:bCs/>
                <w:lang w:eastAsia="pl-PL"/>
              </w:rPr>
              <w:t xml:space="preserve"> Energia Warszawa SA ul. Batorego 2, 02-591 Warszawa</w:t>
            </w:r>
          </w:p>
        </w:tc>
        <w:tc>
          <w:tcPr>
            <w:tcW w:w="1212" w:type="dxa"/>
            <w:vAlign w:val="center"/>
          </w:tcPr>
          <w:p w14:paraId="7728EF03" w14:textId="62EB9090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31 430,15 zł</w:t>
            </w:r>
          </w:p>
        </w:tc>
        <w:tc>
          <w:tcPr>
            <w:tcW w:w="1679" w:type="dxa"/>
            <w:vAlign w:val="center"/>
          </w:tcPr>
          <w:p w14:paraId="78662BFD" w14:textId="17256265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 dzień</w:t>
            </w:r>
          </w:p>
        </w:tc>
        <w:tc>
          <w:tcPr>
            <w:tcW w:w="1475" w:type="dxa"/>
            <w:vAlign w:val="center"/>
          </w:tcPr>
          <w:p w14:paraId="02B28A51" w14:textId="7B292379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30 dni</w:t>
            </w:r>
          </w:p>
        </w:tc>
        <w:tc>
          <w:tcPr>
            <w:tcW w:w="1765" w:type="dxa"/>
            <w:vAlign w:val="center"/>
          </w:tcPr>
          <w:p w14:paraId="1670ED37" w14:textId="365FA955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 osób</w:t>
            </w:r>
          </w:p>
        </w:tc>
        <w:tc>
          <w:tcPr>
            <w:tcW w:w="1091" w:type="dxa"/>
            <w:gridSpan w:val="2"/>
            <w:vMerge w:val="restart"/>
            <w:vAlign w:val="center"/>
          </w:tcPr>
          <w:p w14:paraId="684F301D" w14:textId="69E73532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100 pkt</w:t>
            </w:r>
          </w:p>
        </w:tc>
      </w:tr>
      <w:tr w:rsidR="007421C4" w14:paraId="27DF7687" w14:textId="77777777" w:rsidTr="007421C4">
        <w:trPr>
          <w:trHeight w:val="432"/>
        </w:trPr>
        <w:tc>
          <w:tcPr>
            <w:tcW w:w="1838" w:type="dxa"/>
            <w:vMerge/>
          </w:tcPr>
          <w:p w14:paraId="77FCD598" w14:textId="77777777" w:rsidR="007421C4" w:rsidRDefault="007421C4" w:rsidP="007421C4">
            <w:pPr>
              <w:spacing w:after="0" w:line="271" w:lineRule="auto"/>
              <w:jc w:val="both"/>
              <w:rPr>
                <w:rFonts w:ascii="Times New Roman" w:eastAsia="Arial Unicode MS" w:hAnsi="Times New Roman"/>
                <w:bCs/>
                <w:lang w:eastAsia="pl-PL"/>
              </w:rPr>
            </w:pPr>
          </w:p>
        </w:tc>
        <w:tc>
          <w:tcPr>
            <w:tcW w:w="1212" w:type="dxa"/>
            <w:vAlign w:val="center"/>
          </w:tcPr>
          <w:p w14:paraId="399B2CB1" w14:textId="1E632463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60 pkt</w:t>
            </w:r>
          </w:p>
        </w:tc>
        <w:tc>
          <w:tcPr>
            <w:tcW w:w="1679" w:type="dxa"/>
            <w:vAlign w:val="center"/>
          </w:tcPr>
          <w:p w14:paraId="110E618A" w14:textId="3415F33D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20 pkt</w:t>
            </w:r>
          </w:p>
        </w:tc>
        <w:tc>
          <w:tcPr>
            <w:tcW w:w="1475" w:type="dxa"/>
            <w:vAlign w:val="center"/>
          </w:tcPr>
          <w:p w14:paraId="6FC09970" w14:textId="14D6BCD7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 pkt</w:t>
            </w:r>
          </w:p>
        </w:tc>
        <w:tc>
          <w:tcPr>
            <w:tcW w:w="1765" w:type="dxa"/>
            <w:vAlign w:val="center"/>
          </w:tcPr>
          <w:p w14:paraId="4ACB4144" w14:textId="4802A6BE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 pkt</w:t>
            </w:r>
          </w:p>
        </w:tc>
        <w:tc>
          <w:tcPr>
            <w:tcW w:w="1091" w:type="dxa"/>
            <w:gridSpan w:val="2"/>
            <w:vMerge/>
          </w:tcPr>
          <w:p w14:paraId="7293B6FA" w14:textId="77777777" w:rsidR="007421C4" w:rsidRDefault="007421C4" w:rsidP="007421C4">
            <w:pPr>
              <w:tabs>
                <w:tab w:val="left" w:pos="284"/>
              </w:tabs>
              <w:spacing w:after="0" w:line="271" w:lineRule="auto"/>
              <w:ind w:right="1"/>
              <w:contextualSpacing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14:paraId="423646A1" w14:textId="6425EA1B" w:rsidR="009A58E9" w:rsidRPr="008D6976" w:rsidRDefault="009A58E9" w:rsidP="008D6976">
      <w:pPr>
        <w:tabs>
          <w:tab w:val="left" w:pos="284"/>
        </w:tabs>
        <w:spacing w:after="0" w:line="271" w:lineRule="auto"/>
        <w:ind w:right="1"/>
        <w:contextualSpacing/>
        <w:jc w:val="both"/>
        <w:rPr>
          <w:rFonts w:ascii="Times New Roman" w:eastAsia="Times New Roman" w:hAnsi="Times New Roman"/>
          <w:bCs/>
          <w:lang w:eastAsia="pl-PL"/>
        </w:rPr>
      </w:pPr>
    </w:p>
    <w:sectPr w:rsidR="009A58E9" w:rsidRPr="008D6976" w:rsidSect="00A62623">
      <w:headerReference w:type="first" r:id="rId8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4652" w14:textId="77777777" w:rsidR="001816DD" w:rsidRDefault="001816DD" w:rsidP="00E46B99">
      <w:pPr>
        <w:spacing w:after="0" w:line="240" w:lineRule="auto"/>
      </w:pPr>
      <w:r>
        <w:separator/>
      </w:r>
    </w:p>
  </w:endnote>
  <w:endnote w:type="continuationSeparator" w:id="0">
    <w:p w14:paraId="75E4F20A" w14:textId="77777777" w:rsidR="001816DD" w:rsidRDefault="001816DD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E7A8" w14:textId="77777777" w:rsidR="001816DD" w:rsidRDefault="001816DD" w:rsidP="00E46B99">
      <w:pPr>
        <w:spacing w:after="0" w:line="240" w:lineRule="auto"/>
      </w:pPr>
      <w:r>
        <w:separator/>
      </w:r>
    </w:p>
  </w:footnote>
  <w:footnote w:type="continuationSeparator" w:id="0">
    <w:p w14:paraId="1AEEB80B" w14:textId="77777777" w:rsidR="001816DD" w:rsidRDefault="001816DD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1E37" w14:textId="77777777" w:rsidR="0057525C" w:rsidRPr="00CC4E2D" w:rsidRDefault="00160C68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662B1E57" wp14:editId="1F37D7D5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AB"/>
    <w:multiLevelType w:val="multilevel"/>
    <w:tmpl w:val="64D6BB5A"/>
    <w:styleLink w:val="Styl1"/>
    <w:lvl w:ilvl="0">
      <w:start w:val="1"/>
      <w:numFmt w:val="upperRoman"/>
      <w:lvlText w:val="%1"/>
      <w:lvlJc w:val="left"/>
      <w:pPr>
        <w:ind w:left="567" w:hanging="56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1134" w:hanging="567"/>
      </w:pPr>
      <w:rPr>
        <w:rFonts w:ascii="Arial" w:hAnsi="Arial" w:cs="Courier New" w:hint="default"/>
      </w:rPr>
    </w:lvl>
    <w:lvl w:ilvl="2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" w15:restartNumberingAfterBreak="0">
    <w:nsid w:val="09DF6316"/>
    <w:multiLevelType w:val="multilevel"/>
    <w:tmpl w:val="0EF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5252C"/>
    <w:multiLevelType w:val="hybridMultilevel"/>
    <w:tmpl w:val="D9309E20"/>
    <w:lvl w:ilvl="0" w:tplc="CE40FB8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D51990"/>
    <w:multiLevelType w:val="hybridMultilevel"/>
    <w:tmpl w:val="80F479E4"/>
    <w:lvl w:ilvl="0" w:tplc="0EAA13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60CAF"/>
    <w:multiLevelType w:val="hybridMultilevel"/>
    <w:tmpl w:val="965CEAD6"/>
    <w:lvl w:ilvl="0" w:tplc="D902D5B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A02058"/>
    <w:multiLevelType w:val="hybridMultilevel"/>
    <w:tmpl w:val="D2CC5384"/>
    <w:lvl w:ilvl="0" w:tplc="D2FEEB9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70203"/>
    <w:multiLevelType w:val="hybridMultilevel"/>
    <w:tmpl w:val="6DB8912A"/>
    <w:lvl w:ilvl="0" w:tplc="6172D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623F7"/>
    <w:multiLevelType w:val="hybridMultilevel"/>
    <w:tmpl w:val="F53E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0CAA"/>
    <w:multiLevelType w:val="multilevel"/>
    <w:tmpl w:val="64D6BB5A"/>
    <w:numStyleLink w:val="Styl1"/>
  </w:abstractNum>
  <w:abstractNum w:abstractNumId="10" w15:restartNumberingAfterBreak="0">
    <w:nsid w:val="79C3134E"/>
    <w:multiLevelType w:val="hybridMultilevel"/>
    <w:tmpl w:val="39A6160A"/>
    <w:lvl w:ilvl="0" w:tplc="537638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C7D1FDC"/>
    <w:multiLevelType w:val="hybridMultilevel"/>
    <w:tmpl w:val="6C3A646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80"/>
    <w:rsid w:val="00007EEB"/>
    <w:rsid w:val="00022498"/>
    <w:rsid w:val="00030221"/>
    <w:rsid w:val="000313F4"/>
    <w:rsid w:val="000436B7"/>
    <w:rsid w:val="000645AD"/>
    <w:rsid w:val="00083610"/>
    <w:rsid w:val="00115DDA"/>
    <w:rsid w:val="00153F24"/>
    <w:rsid w:val="001554B4"/>
    <w:rsid w:val="00160C68"/>
    <w:rsid w:val="00177508"/>
    <w:rsid w:val="001816DD"/>
    <w:rsid w:val="001A185D"/>
    <w:rsid w:val="001B1E29"/>
    <w:rsid w:val="001C3BAA"/>
    <w:rsid w:val="00202C4D"/>
    <w:rsid w:val="00225A2F"/>
    <w:rsid w:val="002306D6"/>
    <w:rsid w:val="0023491F"/>
    <w:rsid w:val="00240B62"/>
    <w:rsid w:val="00254DDE"/>
    <w:rsid w:val="00272132"/>
    <w:rsid w:val="002B1826"/>
    <w:rsid w:val="002B4616"/>
    <w:rsid w:val="00314341"/>
    <w:rsid w:val="00331DE8"/>
    <w:rsid w:val="00345DDA"/>
    <w:rsid w:val="00346818"/>
    <w:rsid w:val="00366263"/>
    <w:rsid w:val="003B0647"/>
    <w:rsid w:val="003B101F"/>
    <w:rsid w:val="00422033"/>
    <w:rsid w:val="0043748C"/>
    <w:rsid w:val="0043756B"/>
    <w:rsid w:val="0044037D"/>
    <w:rsid w:val="004F04DA"/>
    <w:rsid w:val="004F08DC"/>
    <w:rsid w:val="005063BE"/>
    <w:rsid w:val="00514E0E"/>
    <w:rsid w:val="005305BE"/>
    <w:rsid w:val="0057525C"/>
    <w:rsid w:val="005A359D"/>
    <w:rsid w:val="005A48CC"/>
    <w:rsid w:val="005D1C59"/>
    <w:rsid w:val="005F73A2"/>
    <w:rsid w:val="006071C8"/>
    <w:rsid w:val="00662C27"/>
    <w:rsid w:val="00677AC8"/>
    <w:rsid w:val="006816B4"/>
    <w:rsid w:val="006B0FE8"/>
    <w:rsid w:val="006B5007"/>
    <w:rsid w:val="006B73A4"/>
    <w:rsid w:val="006C5A6D"/>
    <w:rsid w:val="006F73AC"/>
    <w:rsid w:val="0071498D"/>
    <w:rsid w:val="007421C4"/>
    <w:rsid w:val="00780FA7"/>
    <w:rsid w:val="007A04A2"/>
    <w:rsid w:val="007A2363"/>
    <w:rsid w:val="007A71D4"/>
    <w:rsid w:val="007A7626"/>
    <w:rsid w:val="007F5E80"/>
    <w:rsid w:val="00831892"/>
    <w:rsid w:val="00844258"/>
    <w:rsid w:val="00845626"/>
    <w:rsid w:val="008467B4"/>
    <w:rsid w:val="00874203"/>
    <w:rsid w:val="0087487D"/>
    <w:rsid w:val="00884540"/>
    <w:rsid w:val="00886115"/>
    <w:rsid w:val="008D407E"/>
    <w:rsid w:val="008D6976"/>
    <w:rsid w:val="008F1483"/>
    <w:rsid w:val="008F7331"/>
    <w:rsid w:val="0090342B"/>
    <w:rsid w:val="0091501C"/>
    <w:rsid w:val="00925C6C"/>
    <w:rsid w:val="0093363C"/>
    <w:rsid w:val="00943C94"/>
    <w:rsid w:val="00960BDA"/>
    <w:rsid w:val="009A58E9"/>
    <w:rsid w:val="009F60EA"/>
    <w:rsid w:val="00A2006C"/>
    <w:rsid w:val="00A22CD9"/>
    <w:rsid w:val="00A25E9E"/>
    <w:rsid w:val="00A43DB6"/>
    <w:rsid w:val="00A62623"/>
    <w:rsid w:val="00A8095D"/>
    <w:rsid w:val="00A86AD5"/>
    <w:rsid w:val="00AA4A0C"/>
    <w:rsid w:val="00AE6FFE"/>
    <w:rsid w:val="00AF232E"/>
    <w:rsid w:val="00AF555D"/>
    <w:rsid w:val="00B1576B"/>
    <w:rsid w:val="00B15EDA"/>
    <w:rsid w:val="00B25DBC"/>
    <w:rsid w:val="00B56C47"/>
    <w:rsid w:val="00B75164"/>
    <w:rsid w:val="00B962C0"/>
    <w:rsid w:val="00BB4B83"/>
    <w:rsid w:val="00BC05C6"/>
    <w:rsid w:val="00BE3101"/>
    <w:rsid w:val="00C0175E"/>
    <w:rsid w:val="00C03447"/>
    <w:rsid w:val="00C17C29"/>
    <w:rsid w:val="00C236C5"/>
    <w:rsid w:val="00C32C87"/>
    <w:rsid w:val="00C66067"/>
    <w:rsid w:val="00C87BDF"/>
    <w:rsid w:val="00C914CF"/>
    <w:rsid w:val="00C977AA"/>
    <w:rsid w:val="00CC4E2D"/>
    <w:rsid w:val="00CF1A41"/>
    <w:rsid w:val="00CF66CB"/>
    <w:rsid w:val="00CF75FF"/>
    <w:rsid w:val="00D5275C"/>
    <w:rsid w:val="00D531E4"/>
    <w:rsid w:val="00D5768C"/>
    <w:rsid w:val="00D7738D"/>
    <w:rsid w:val="00D86CE4"/>
    <w:rsid w:val="00DB1770"/>
    <w:rsid w:val="00DB2424"/>
    <w:rsid w:val="00DB73EF"/>
    <w:rsid w:val="00DB78A2"/>
    <w:rsid w:val="00DF1838"/>
    <w:rsid w:val="00E46B99"/>
    <w:rsid w:val="00E74887"/>
    <w:rsid w:val="00E75397"/>
    <w:rsid w:val="00E8292B"/>
    <w:rsid w:val="00EC7767"/>
    <w:rsid w:val="00EE0CCD"/>
    <w:rsid w:val="00F04BA6"/>
    <w:rsid w:val="00F10FAB"/>
    <w:rsid w:val="00F134F2"/>
    <w:rsid w:val="00F14021"/>
    <w:rsid w:val="00F56BBB"/>
    <w:rsid w:val="00F76293"/>
    <w:rsid w:val="00FA18DF"/>
    <w:rsid w:val="00FA23D0"/>
    <w:rsid w:val="00FA3457"/>
    <w:rsid w:val="00FB2BD2"/>
    <w:rsid w:val="00FE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6F92FE"/>
  <w15:docId w15:val="{1765CFCB-8562-4E58-B241-A025E172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60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CF75FF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DB242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4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42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druk%20wydawnictw%20grudzien%202017\Szablon%20pism%20BRP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7F65-2B89-457C-8B4F-E5E0E4F0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 BRPD</Template>
  <TotalTime>73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9</cp:revision>
  <cp:lastPrinted>2017-10-04T14:09:00Z</cp:lastPrinted>
  <dcterms:created xsi:type="dcterms:W3CDTF">2019-06-05T09:14:00Z</dcterms:created>
  <dcterms:modified xsi:type="dcterms:W3CDTF">2019-12-16T09:37:00Z</dcterms:modified>
</cp:coreProperties>
</file>